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ÜBERGABEPROTOKOLL FÜR VERKÄUFER &amp; KÄUFER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Objektübergabe beim Hausverkauf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Zum Ausfüllen am Übergabetag: Zählerstände, Schlüssel und Unterlagen verbindlich dokumentieren.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Eckdaten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OBJEKT / ANSCHRIFT  </w:t>
      </w:r>
      <w:r>
        <w:rPr>
          <w:rFonts w:ascii="Arial" w:hAnsi="Arial"/>
          <w:b w:val="0"/>
          <w:color w:val="AEB8B4"/>
          <w:sz w:val="19"/>
        </w:rPr>
        <w:t>______________________________________________________________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DATUM DER ÜBERGABE  </w:t>
      </w:r>
      <w:r>
        <w:rPr>
          <w:rFonts w:ascii="Arial" w:hAnsi="Arial"/>
          <w:b w:val="0"/>
          <w:color w:val="AEB8B4"/>
          <w:sz w:val="19"/>
        </w:rPr>
        <w:t>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VERKÄUFER/IN  </w:t>
      </w:r>
      <w:r>
        <w:rPr>
          <w:rFonts w:ascii="Arial" w:hAnsi="Arial"/>
          <w:b w:val="0"/>
          <w:color w:val="AEB8B4"/>
          <w:sz w:val="19"/>
        </w:rPr>
        <w:t>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KÄUFER/IN  </w:t>
      </w:r>
      <w:r>
        <w:rPr>
          <w:rFonts w:ascii="Arial" w:hAnsi="Arial"/>
          <w:b w:val="0"/>
          <w:color w:val="AEB8B4"/>
          <w:sz w:val="19"/>
        </w:rPr>
        <w:t>__________________________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Zählerstände</w:t>
      </w:r>
    </w:p>
    <w:tbl>
      <w:tblPr>
        <w:tblW w:type="dxa" w:w="9638"/>
        <w:tblLayout w:type="fixed"/>
        <w:tblCellMar>
          <w:top w:w="30" w:type="dxa"/>
          <w:bottom w:w="30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1927"/>
        <w:gridCol w:w="4082"/>
        <w:gridCol w:w="3628"/>
      </w:tblGrid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Strom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Gas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Wasser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Heizung / Öltank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Übergebene Schlüssel (Anzahl)</w:t>
      </w:r>
    </w:p>
    <w:p>
      <w:pPr>
        <w:spacing w:before="120" w:after="80"/>
      </w:pPr>
      <w:r>
        <w:rPr>
          <w:rFonts w:ascii="Arial" w:hAnsi="Arial"/>
          <w:b w:val="0"/>
          <w:color w:val="232F2F"/>
          <w:sz w:val="20"/>
        </w:rPr>
        <w:t xml:space="preserve">Haustür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Nebeneingang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Keller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Garage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Briefkasten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Sonstige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Übergebene Unterlagen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ÜBERGEBEN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Energieausweis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Baupläne / Grundrisse und Baubeschreibung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Versicherungsunterlagen (Gebäudeversicherung)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Wartungs- &amp; Prüfprotokolle (Heizung, Schornsteinfeger)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Bedienungsanleitungen der Haustechnik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Rechnungen / Garantien zu Modernisierungen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Wohnung: Teilungserklärung &amp; Hausgeld-Unterlagen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5 </w:t>
      </w:r>
      <w:r>
        <w:rPr>
          <w:rFonts w:ascii="Arial" w:hAnsi="Arial"/>
          <w:b/>
          <w:color w:val="232F2F"/>
          <w:sz w:val="23"/>
        </w:rPr>
        <w:t xml:space="preserve">   Zustand &amp; Bemerkungen</w:t>
      </w:r>
    </w:p>
    <w:p>
      <w:pPr>
        <w:spacing w:before="100" w:after="100"/>
      </w:pPr>
      <w:r>
        <w:rPr>
          <w:rFonts w:ascii="Arial" w:hAnsi="Arial"/>
          <w:b w:val="0"/>
          <w:color w:val="AEB8B4"/>
          <w:sz w:val="19"/>
        </w:rPr>
        <w:t>____________________________________________________________________________________</w:t>
      </w:r>
    </w:p>
    <w:p>
      <w:pPr>
        <w:spacing w:before="100" w:after="100"/>
      </w:pPr>
      <w:r>
        <w:rPr>
          <w:rFonts w:ascii="Arial" w:hAnsi="Arial"/>
          <w:b w:val="0"/>
          <w:color w:val="AEB8B4"/>
          <w:sz w:val="19"/>
        </w:rPr>
        <w:t>____________________________________________________________________________________</w:t>
      </w:r>
    </w:p>
    <w:p>
      <w:pPr>
        <w:spacing w:before="100" w:after="100"/>
      </w:pPr>
      <w:r>
        <w:rPr>
          <w:rFonts w:ascii="Arial" w:hAnsi="Arial"/>
          <w:b w:val="0"/>
          <w:color w:val="AEB8B4"/>
          <w:sz w:val="19"/>
        </w:rPr>
        <w:t>____________________________________________________________________________________</w:t>
      </w:r>
    </w:p>
    <w:p>
      <w:pPr>
        <w:spacing w:before="280" w:after="0"/>
      </w:pPr>
    </w:p>
    <w:tbl>
      <w:tblPr>
        <w:tblW w:type="dxa" w:w="9638"/>
        <w:tblLayout w:type="fixed"/>
        <w:tblCellMar>
          <w:top w:w="16" w:type="dxa"/>
          <w:bottom w:w="1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4195"/>
        <w:gridCol w:w="1247"/>
        <w:gridCol w:w="4195"/>
      </w:tblGrid>
      <w:tr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</w:tr>
      <w:tr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Verkäufer/in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Käufer/in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Übergabeprotokoll Hausverkauf – Vorlage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